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F649D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九都镇秋阳村</w:t>
      </w:r>
      <w:r>
        <w:rPr>
          <w:rFonts w:hint="eastAsia"/>
          <w:sz w:val="32"/>
          <w:szCs w:val="32"/>
        </w:rPr>
        <w:t>村务</w:t>
      </w:r>
      <w:r>
        <w:rPr>
          <w:sz w:val="32"/>
          <w:szCs w:val="32"/>
        </w:rPr>
        <w:t>公开目录清单</w:t>
      </w:r>
    </w:p>
    <w:tbl>
      <w:tblPr>
        <w:tblStyle w:val="3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693"/>
        <w:gridCol w:w="709"/>
        <w:gridCol w:w="1559"/>
        <w:gridCol w:w="1418"/>
        <w:gridCol w:w="2410"/>
      </w:tblGrid>
      <w:tr w14:paraId="631A1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704" w:type="dxa"/>
          </w:tcPr>
          <w:p w14:paraId="380D4BF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一级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2693" w:type="dxa"/>
          </w:tcPr>
          <w:p w14:paraId="304AAF46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二级</w:t>
            </w:r>
            <w:r>
              <w:rPr>
                <w:b/>
                <w:szCs w:val="21"/>
              </w:rPr>
              <w:t>目录</w:t>
            </w:r>
          </w:p>
        </w:tc>
        <w:tc>
          <w:tcPr>
            <w:tcW w:w="709" w:type="dxa"/>
          </w:tcPr>
          <w:p w14:paraId="0E67031A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范围</w:t>
            </w:r>
          </w:p>
        </w:tc>
        <w:tc>
          <w:tcPr>
            <w:tcW w:w="1559" w:type="dxa"/>
          </w:tcPr>
          <w:p w14:paraId="1C1CDDC4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方式</w:t>
            </w:r>
          </w:p>
        </w:tc>
        <w:tc>
          <w:tcPr>
            <w:tcW w:w="1418" w:type="dxa"/>
          </w:tcPr>
          <w:p w14:paraId="41D441D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公开主体</w:t>
            </w:r>
          </w:p>
        </w:tc>
        <w:tc>
          <w:tcPr>
            <w:tcW w:w="2410" w:type="dxa"/>
          </w:tcPr>
          <w:p w14:paraId="43164FC0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公开</w:t>
            </w:r>
            <w:r>
              <w:rPr>
                <w:b/>
                <w:szCs w:val="21"/>
              </w:rPr>
              <w:t>时间</w:t>
            </w:r>
          </w:p>
        </w:tc>
      </w:tr>
      <w:tr w14:paraId="696F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2D8CE92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公共部分</w:t>
            </w:r>
          </w:p>
        </w:tc>
        <w:tc>
          <w:tcPr>
            <w:tcW w:w="2693" w:type="dxa"/>
            <w:vAlign w:val="center"/>
          </w:tcPr>
          <w:p w14:paraId="6E86367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村（社区）概况及自治章程、村规民约（居民公约）的制定、修订情况</w:t>
            </w:r>
          </w:p>
        </w:tc>
        <w:tc>
          <w:tcPr>
            <w:tcW w:w="709" w:type="dxa"/>
            <w:vAlign w:val="center"/>
          </w:tcPr>
          <w:p w14:paraId="578A2A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DA1D8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微信公众号、公开栏</w:t>
            </w:r>
          </w:p>
        </w:tc>
        <w:tc>
          <w:tcPr>
            <w:tcW w:w="1418" w:type="dxa"/>
            <w:vAlign w:val="center"/>
          </w:tcPr>
          <w:p w14:paraId="1CD931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36F5997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根据实际概况进行更新</w:t>
            </w:r>
          </w:p>
        </w:tc>
      </w:tr>
      <w:tr w14:paraId="4CE03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86284A6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6D2C652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年度工作计划及执行情况</w:t>
            </w:r>
          </w:p>
        </w:tc>
        <w:tc>
          <w:tcPr>
            <w:tcW w:w="709" w:type="dxa"/>
            <w:vAlign w:val="center"/>
          </w:tcPr>
          <w:p w14:paraId="43E02F6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1F536CF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7E072B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701BEB7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16C0D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54C57FD9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16D7FE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村（社区）两委分工及联系方式等</w:t>
            </w:r>
          </w:p>
        </w:tc>
        <w:tc>
          <w:tcPr>
            <w:tcW w:w="709" w:type="dxa"/>
            <w:vAlign w:val="center"/>
          </w:tcPr>
          <w:p w14:paraId="0156EB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0797387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9EBA390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09430104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73259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676D41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1F5AA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村（社区）事务重大决策、决定预公开</w:t>
            </w:r>
          </w:p>
        </w:tc>
        <w:tc>
          <w:tcPr>
            <w:tcW w:w="709" w:type="dxa"/>
            <w:vAlign w:val="center"/>
          </w:tcPr>
          <w:p w14:paraId="6B4D54F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6617CF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8CD79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2B72600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5577A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04" w:type="dxa"/>
            <w:vMerge w:val="restart"/>
            <w:vAlign w:val="center"/>
          </w:tcPr>
          <w:p w14:paraId="63BEE840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三资管理</w:t>
            </w:r>
          </w:p>
        </w:tc>
        <w:tc>
          <w:tcPr>
            <w:tcW w:w="2693" w:type="dxa"/>
            <w:vAlign w:val="center"/>
          </w:tcPr>
          <w:p w14:paraId="610E7B3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年度财务收支情况(资产负债表、收益分配表)</w:t>
            </w:r>
          </w:p>
        </w:tc>
        <w:tc>
          <w:tcPr>
            <w:tcW w:w="709" w:type="dxa"/>
            <w:vAlign w:val="center"/>
          </w:tcPr>
          <w:p w14:paraId="1FA8723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21A17AC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5235F18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11FF34C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每年1月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  <w:p w14:paraId="148E8685">
            <w:pPr>
              <w:jc w:val="center"/>
              <w:rPr>
                <w:rFonts w:ascii="方正仿宋简体" w:eastAsia="方正仿宋简体"/>
                <w:szCs w:val="21"/>
              </w:rPr>
            </w:pPr>
          </w:p>
        </w:tc>
      </w:tr>
      <w:tr w14:paraId="21FC0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6A44C1F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28E17B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村干部及工作人员工资补贴情况表</w:t>
            </w:r>
          </w:p>
        </w:tc>
        <w:tc>
          <w:tcPr>
            <w:tcW w:w="709" w:type="dxa"/>
            <w:vAlign w:val="center"/>
          </w:tcPr>
          <w:p w14:paraId="37B04AF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5708340E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1565DD7">
            <w:pPr>
              <w:jc w:val="center"/>
              <w:rPr>
                <w:rFonts w:ascii="方正仿宋简体" w:eastAsia="方正仿宋简体"/>
                <w:szCs w:val="21"/>
              </w:rPr>
            </w:pPr>
            <w:bookmarkStart w:id="0" w:name="_GoBack"/>
            <w:bookmarkEnd w:id="0"/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674127E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_GBK" w:eastAsia="方正仿宋_GBK"/>
                <w:szCs w:val="21"/>
              </w:rPr>
              <w:t>每月20日</w:t>
            </w:r>
            <w:r>
              <w:rPr>
                <w:rFonts w:ascii="方正仿宋_GBK" w:eastAsia="方正仿宋_GBK"/>
                <w:szCs w:val="21"/>
              </w:rPr>
              <w:t>前更新</w:t>
            </w:r>
          </w:p>
        </w:tc>
      </w:tr>
      <w:tr w14:paraId="1FF01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DF7D8ED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A67F9D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货币资金公开表、现金日记账、银行存款日记账</w:t>
            </w:r>
          </w:p>
        </w:tc>
        <w:tc>
          <w:tcPr>
            <w:tcW w:w="709" w:type="dxa"/>
            <w:vAlign w:val="center"/>
          </w:tcPr>
          <w:p w14:paraId="4F7D4C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7FB19AE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E9D1BE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21B97E6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每月</w:t>
            </w:r>
            <w:r>
              <w:rPr>
                <w:rFonts w:ascii="方正仿宋简体" w:eastAsia="方正仿宋简体"/>
                <w:szCs w:val="21"/>
              </w:rPr>
              <w:t>20</w:t>
            </w:r>
            <w:r>
              <w:rPr>
                <w:rFonts w:hint="eastAsia" w:ascii="方正仿宋简体" w:eastAsia="方正仿宋简体"/>
                <w:szCs w:val="21"/>
              </w:rPr>
              <w:t>日前更新</w:t>
            </w:r>
          </w:p>
        </w:tc>
      </w:tr>
      <w:tr w14:paraId="2C418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0A8097F2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1E5EB52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村集体债权债务增减、资产资源处置、清产核资、筹资方案、投资方案、收益分配方案等重要财务事项</w:t>
            </w:r>
          </w:p>
        </w:tc>
        <w:tc>
          <w:tcPr>
            <w:tcW w:w="709" w:type="dxa"/>
            <w:vAlign w:val="center"/>
          </w:tcPr>
          <w:p w14:paraId="0DC5520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4EDE11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B88341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39C59BAF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E24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38937FC0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49D70E65">
            <w:pPr>
              <w:jc w:val="center"/>
              <w:rPr>
                <w:rFonts w:ascii="方正仿宋_GBK" w:eastAsia="方正仿宋_GBK"/>
                <w:szCs w:val="21"/>
              </w:rPr>
            </w:pPr>
          </w:p>
          <w:p w14:paraId="5F48DCAD">
            <w:pPr>
              <w:jc w:val="center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综合</w:t>
            </w:r>
            <w:r>
              <w:rPr>
                <w:rFonts w:ascii="方正仿宋_GBK" w:eastAsia="方正仿宋_GBK"/>
                <w:b/>
                <w:szCs w:val="21"/>
              </w:rPr>
              <w:t>服务</w:t>
            </w:r>
          </w:p>
        </w:tc>
        <w:tc>
          <w:tcPr>
            <w:tcW w:w="2693" w:type="dxa"/>
            <w:vAlign w:val="center"/>
          </w:tcPr>
          <w:p w14:paraId="49A1E38A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村庄</w:t>
            </w:r>
            <w:r>
              <w:rPr>
                <w:rFonts w:ascii="方正仿宋简体" w:eastAsia="方正仿宋简体"/>
                <w:szCs w:val="21"/>
              </w:rPr>
              <w:t>建设</w:t>
            </w:r>
            <w:r>
              <w:rPr>
                <w:rFonts w:hint="eastAsia" w:ascii="方正仿宋简体" w:eastAsia="方正仿宋简体"/>
                <w:szCs w:val="21"/>
              </w:rPr>
              <w:t>规划</w:t>
            </w:r>
            <w:r>
              <w:rPr>
                <w:rFonts w:ascii="方正仿宋简体" w:eastAsia="方正仿宋简体"/>
                <w:szCs w:val="21"/>
              </w:rPr>
              <w:t>、住宅新（</w:t>
            </w:r>
            <w:r>
              <w:rPr>
                <w:rFonts w:hint="eastAsia" w:ascii="方正仿宋简体" w:eastAsia="方正仿宋简体"/>
                <w:szCs w:val="21"/>
              </w:rPr>
              <w:t>翻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建房屋</w:t>
            </w:r>
            <w:r>
              <w:rPr>
                <w:rFonts w:ascii="方正仿宋简体" w:eastAsia="方正仿宋简体"/>
                <w:szCs w:val="21"/>
              </w:rPr>
              <w:t>批</w:t>
            </w:r>
            <w:r>
              <w:rPr>
                <w:rFonts w:hint="eastAsia" w:ascii="方正仿宋简体" w:eastAsia="方正仿宋简体"/>
                <w:szCs w:val="21"/>
              </w:rPr>
              <w:t>报</w:t>
            </w:r>
            <w:r>
              <w:rPr>
                <w:rFonts w:ascii="方正仿宋简体" w:eastAsia="方正仿宋简体"/>
                <w:szCs w:val="21"/>
              </w:rPr>
              <w:t>情况</w:t>
            </w:r>
          </w:p>
        </w:tc>
        <w:tc>
          <w:tcPr>
            <w:tcW w:w="709" w:type="dxa"/>
            <w:vAlign w:val="center"/>
          </w:tcPr>
          <w:p w14:paraId="4E9B7625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DD0941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84D21A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36F33EE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28EC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7747F5E4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53CE543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村</w:t>
            </w:r>
            <w:r>
              <w:rPr>
                <w:rFonts w:ascii="方正仿宋简体" w:eastAsia="方正仿宋简体"/>
                <w:szCs w:val="21"/>
              </w:rPr>
              <w:t>集体经营性资产承包、租赁、出让方案</w:t>
            </w:r>
          </w:p>
        </w:tc>
        <w:tc>
          <w:tcPr>
            <w:tcW w:w="709" w:type="dxa"/>
            <w:vAlign w:val="center"/>
          </w:tcPr>
          <w:p w14:paraId="4D87D5F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09EA53D0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C8302F5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4C643179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97B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1FC98FF3">
            <w:pPr>
              <w:jc w:val="center"/>
              <w:rPr>
                <w:rFonts w:ascii="方正仿宋_GBK" w:eastAsia="方正仿宋_GBK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56EF056B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民主</w:t>
            </w:r>
            <w:r>
              <w:rPr>
                <w:rFonts w:ascii="方正仿宋简体" w:eastAsia="方正仿宋简体"/>
                <w:szCs w:val="21"/>
              </w:rPr>
              <w:t>评议、城乡最低生活保障对象申请、退出</w:t>
            </w:r>
          </w:p>
        </w:tc>
        <w:tc>
          <w:tcPr>
            <w:tcW w:w="709" w:type="dxa"/>
            <w:vAlign w:val="center"/>
          </w:tcPr>
          <w:p w14:paraId="07D82B7B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63EF9AB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6B372182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31F4928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4A52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restart"/>
            <w:vAlign w:val="center"/>
          </w:tcPr>
          <w:p w14:paraId="087B0EB3">
            <w:pPr>
              <w:jc w:val="both"/>
              <w:rPr>
                <w:rFonts w:ascii="方正仿宋_GBK" w:eastAsia="方正仿宋_GBK"/>
                <w:b/>
                <w:szCs w:val="21"/>
              </w:rPr>
            </w:pPr>
            <w:r>
              <w:rPr>
                <w:rFonts w:hint="eastAsia" w:ascii="方正仿宋_GBK" w:eastAsia="方正仿宋_GBK"/>
                <w:b/>
                <w:szCs w:val="21"/>
              </w:rPr>
              <w:t>其他</w:t>
            </w:r>
            <w:r>
              <w:rPr>
                <w:rFonts w:ascii="方正仿宋_GBK" w:eastAsia="方正仿宋_GBK"/>
                <w:b/>
                <w:szCs w:val="21"/>
              </w:rPr>
              <w:t>事项</w:t>
            </w:r>
          </w:p>
        </w:tc>
        <w:tc>
          <w:tcPr>
            <w:tcW w:w="2693" w:type="dxa"/>
            <w:vAlign w:val="center"/>
          </w:tcPr>
          <w:p w14:paraId="73E1082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为</w:t>
            </w:r>
            <w:r>
              <w:rPr>
                <w:rFonts w:ascii="方正仿宋简体" w:eastAsia="方正仿宋简体"/>
                <w:szCs w:val="21"/>
              </w:rPr>
              <w:t>民办</w:t>
            </w:r>
            <w:r>
              <w:rPr>
                <w:rFonts w:hint="eastAsia" w:ascii="方正仿宋简体" w:eastAsia="方正仿宋简体"/>
                <w:szCs w:val="21"/>
              </w:rPr>
              <w:t>实事</w:t>
            </w:r>
            <w:r>
              <w:rPr>
                <w:rFonts w:ascii="方正仿宋简体" w:eastAsia="方正仿宋简体"/>
                <w:szCs w:val="21"/>
              </w:rPr>
              <w:t>工作计划和完成情况</w:t>
            </w:r>
          </w:p>
        </w:tc>
        <w:tc>
          <w:tcPr>
            <w:tcW w:w="709" w:type="dxa"/>
            <w:vAlign w:val="center"/>
          </w:tcPr>
          <w:p w14:paraId="030248B1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3EF58D2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70788E3F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01282728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6DE3F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4E45B075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16894B45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除</w:t>
            </w:r>
            <w:r>
              <w:rPr>
                <w:rFonts w:ascii="方正仿宋简体" w:eastAsia="方正仿宋简体"/>
                <w:szCs w:val="21"/>
              </w:rPr>
              <w:t>家庭承包方式外的村集体资源（</w:t>
            </w:r>
            <w:r>
              <w:rPr>
                <w:rFonts w:hint="eastAsia" w:ascii="方正仿宋简体" w:eastAsia="方正仿宋简体"/>
                <w:szCs w:val="21"/>
              </w:rPr>
              <w:t>耕地</w:t>
            </w:r>
            <w:r>
              <w:rPr>
                <w:rFonts w:ascii="方正仿宋简体" w:eastAsia="方正仿宋简体"/>
                <w:szCs w:val="21"/>
              </w:rPr>
              <w:t>、林地、草地、</w:t>
            </w:r>
            <w:r>
              <w:rPr>
                <w:rFonts w:hint="eastAsia" w:ascii="方正仿宋简体" w:eastAsia="方正仿宋简体"/>
                <w:szCs w:val="21"/>
              </w:rPr>
              <w:t>园地</w:t>
            </w:r>
            <w:r>
              <w:rPr>
                <w:rFonts w:ascii="方正仿宋简体" w:eastAsia="方正仿宋简体"/>
                <w:szCs w:val="21"/>
              </w:rPr>
              <w:t>、</w:t>
            </w:r>
            <w:r>
              <w:rPr>
                <w:rFonts w:hint="eastAsia" w:ascii="方正仿宋简体" w:eastAsia="方正仿宋简体"/>
                <w:szCs w:val="21"/>
              </w:rPr>
              <w:t>荒地</w:t>
            </w:r>
            <w:r>
              <w:rPr>
                <w:rFonts w:ascii="方正仿宋简体" w:eastAsia="方正仿宋简体"/>
                <w:szCs w:val="21"/>
              </w:rPr>
              <w:t>、滩涂、</w:t>
            </w:r>
            <w:r>
              <w:rPr>
                <w:rFonts w:hint="eastAsia" w:ascii="方正仿宋简体" w:eastAsia="方正仿宋简体"/>
                <w:szCs w:val="21"/>
              </w:rPr>
              <w:t>水面</w:t>
            </w:r>
            <w:r>
              <w:rPr>
                <w:rFonts w:ascii="方正仿宋简体" w:eastAsia="方正仿宋简体"/>
                <w:szCs w:val="21"/>
              </w:rPr>
              <w:t>）</w:t>
            </w:r>
            <w:r>
              <w:rPr>
                <w:rFonts w:hint="eastAsia" w:ascii="方正仿宋简体" w:eastAsia="方正仿宋简体"/>
                <w:szCs w:val="21"/>
              </w:rPr>
              <w:t>承包</w:t>
            </w:r>
            <w:r>
              <w:rPr>
                <w:rFonts w:ascii="方正仿宋简体" w:eastAsia="方正仿宋简体"/>
                <w:szCs w:val="21"/>
              </w:rPr>
              <w:t>、租赁、招标</w:t>
            </w:r>
            <w:r>
              <w:rPr>
                <w:rFonts w:hint="eastAsia" w:ascii="方正仿宋简体" w:eastAsia="方正仿宋简体"/>
                <w:szCs w:val="21"/>
              </w:rPr>
              <w:t>的</w:t>
            </w:r>
            <w:r>
              <w:rPr>
                <w:rFonts w:ascii="方正仿宋简体" w:eastAsia="方正仿宋简体"/>
                <w:szCs w:val="21"/>
              </w:rPr>
              <w:t>方案</w:t>
            </w:r>
          </w:p>
        </w:tc>
        <w:tc>
          <w:tcPr>
            <w:tcW w:w="709" w:type="dxa"/>
            <w:vAlign w:val="center"/>
          </w:tcPr>
          <w:p w14:paraId="784724DC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02EDABA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0793205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6F9B55E6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  <w:tr w14:paraId="328D7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Merge w:val="continue"/>
            <w:vAlign w:val="center"/>
          </w:tcPr>
          <w:p w14:paraId="313BE74D">
            <w:pPr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23C10F5C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其他</w:t>
            </w:r>
            <w:r>
              <w:rPr>
                <w:rFonts w:ascii="方正仿宋简体" w:eastAsia="方正仿宋简体"/>
                <w:szCs w:val="21"/>
              </w:rPr>
              <w:t>应公开的事务</w:t>
            </w:r>
          </w:p>
        </w:tc>
        <w:tc>
          <w:tcPr>
            <w:tcW w:w="709" w:type="dxa"/>
            <w:vAlign w:val="center"/>
          </w:tcPr>
          <w:p w14:paraId="6100B626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社会</w:t>
            </w:r>
          </w:p>
        </w:tc>
        <w:tc>
          <w:tcPr>
            <w:tcW w:w="1559" w:type="dxa"/>
            <w:vAlign w:val="center"/>
          </w:tcPr>
          <w:p w14:paraId="4EF06E67">
            <w:pPr>
              <w:jc w:val="center"/>
            </w:pPr>
            <w:r>
              <w:rPr>
                <w:rFonts w:hint="eastAsia" w:ascii="方正仿宋_GBK" w:eastAsia="方正仿宋_GBK"/>
                <w:szCs w:val="21"/>
              </w:rPr>
              <w:t>公开栏</w:t>
            </w:r>
          </w:p>
        </w:tc>
        <w:tc>
          <w:tcPr>
            <w:tcW w:w="1418" w:type="dxa"/>
            <w:vAlign w:val="center"/>
          </w:tcPr>
          <w:p w14:paraId="432141F1">
            <w:pPr>
              <w:jc w:val="center"/>
            </w:pPr>
            <w:r>
              <w:rPr>
                <w:rFonts w:hint="eastAsia" w:ascii="方正仿宋简体" w:eastAsia="方正仿宋简体"/>
                <w:szCs w:val="21"/>
                <w:lang w:eastAsia="zh-CN"/>
              </w:rPr>
              <w:t>九都镇秋阳村</w:t>
            </w:r>
          </w:p>
        </w:tc>
        <w:tc>
          <w:tcPr>
            <w:tcW w:w="2410" w:type="dxa"/>
            <w:vAlign w:val="center"/>
          </w:tcPr>
          <w:p w14:paraId="788FD4B1">
            <w:pPr>
              <w:jc w:val="center"/>
              <w:rPr>
                <w:rFonts w:ascii="方正仿宋简体" w:eastAsia="方正仿宋简体"/>
                <w:szCs w:val="21"/>
              </w:rPr>
            </w:pPr>
            <w:r>
              <w:rPr>
                <w:rFonts w:hint="eastAsia" w:ascii="方正仿宋简体" w:eastAsia="方正仿宋简体"/>
                <w:szCs w:val="21"/>
              </w:rPr>
              <w:t>自信息产生或变更之日起20个工作日内</w:t>
            </w:r>
          </w:p>
        </w:tc>
      </w:tr>
    </w:tbl>
    <w:p w14:paraId="6348F406"/>
    <w:p w14:paraId="3FA9F7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713"/>
    <w:rsid w:val="00042C6D"/>
    <w:rsid w:val="002F0579"/>
    <w:rsid w:val="00335D46"/>
    <w:rsid w:val="00355962"/>
    <w:rsid w:val="00367A71"/>
    <w:rsid w:val="005F49F1"/>
    <w:rsid w:val="007047E9"/>
    <w:rsid w:val="008327A7"/>
    <w:rsid w:val="00882713"/>
    <w:rsid w:val="00CD2F93"/>
    <w:rsid w:val="00E87480"/>
    <w:rsid w:val="00FB5F63"/>
    <w:rsid w:val="6B36450E"/>
    <w:rsid w:val="6C1C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723</Words>
  <Characters>736</Characters>
  <Lines>6</Lines>
  <Paragraphs>1</Paragraphs>
  <TotalTime>0</TotalTime>
  <ScaleCrop>false</ScaleCrop>
  <LinksUpToDate>false</LinksUpToDate>
  <CharactersWithSpaces>743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2024-12-09T00:44:00Z</dcterms:created>
  <dc:creator>Administrator</dc:creator>
  <cp:lastModifiedBy>WPS_1649486021</cp:lastModifiedBy>
  <dcterms:modified xsi:type="dcterms:W3CDTF">2024-12-10T09:09:08Z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AA6DACA716A04AE09962F35A0280523E_12</vt:lpwstr>
  </property>
</Properties>
</file>