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202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年南安市地方政府债务情况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一、举借政府债务及债券资金使用安排情况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</w:t>
      </w:r>
      <w:r>
        <w:rPr>
          <w:rFonts w:hint="eastAsia" w:ascii="仿宋" w:hAnsi="仿宋" w:eastAsia="仿宋" w:cs="仿宋"/>
          <w:spacing w:val="-6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</w:rPr>
        <w:t>年我市新增政府债务限额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23.09</w:t>
      </w:r>
      <w:r>
        <w:rPr>
          <w:rFonts w:hint="eastAsia" w:ascii="仿宋" w:hAnsi="仿宋" w:eastAsia="仿宋" w:cs="仿宋"/>
          <w:spacing w:val="-6"/>
        </w:rPr>
        <w:t>亿元，其中：新增政府一般债务限额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3.03</w:t>
      </w:r>
      <w:r>
        <w:rPr>
          <w:rFonts w:hint="eastAsia" w:ascii="仿宋" w:hAnsi="仿宋" w:eastAsia="仿宋" w:cs="仿宋"/>
          <w:spacing w:val="-6"/>
        </w:rPr>
        <w:t>亿元；新增政府专项债务限额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20.06</w:t>
      </w:r>
      <w:r>
        <w:rPr>
          <w:rFonts w:hint="eastAsia" w:ascii="仿宋" w:hAnsi="仿宋" w:eastAsia="仿宋" w:cs="仿宋"/>
          <w:spacing w:val="-6"/>
        </w:rPr>
        <w:t>亿元。安排用于市政建设、公路项目、泉州港围头湾港区石井作业区16~17号泊位工程项目、泉州白濑水利枢纽工程、兴泉铁路南安北站综合配套建设工程、南安市第二幼儿园等8个幼儿园教学楼</w:t>
      </w:r>
      <w:r>
        <w:rPr>
          <w:rFonts w:hint="eastAsia" w:ascii="仿宋" w:hAnsi="仿宋" w:eastAsia="仿宋" w:cs="仿宋"/>
          <w:spacing w:val="-6"/>
          <w:lang w:eastAsia="zh-CN"/>
        </w:rPr>
        <w:t>、</w:t>
      </w:r>
      <w:r>
        <w:rPr>
          <w:rFonts w:hint="eastAsia" w:ascii="仿宋" w:hAnsi="仿宋" w:eastAsia="仿宋" w:cs="仿宋"/>
          <w:spacing w:val="-6"/>
        </w:rPr>
        <w:t>教学综合楼及室外附属工程建设项目</w:t>
      </w:r>
      <w:r>
        <w:rPr>
          <w:rFonts w:hint="eastAsia" w:ascii="仿宋" w:hAnsi="仿宋" w:eastAsia="仿宋" w:cs="仿宋"/>
          <w:spacing w:val="-6"/>
          <w:lang w:eastAsia="zh-CN"/>
        </w:rPr>
        <w:t>、</w:t>
      </w:r>
      <w:r>
        <w:rPr>
          <w:rFonts w:hint="eastAsia" w:ascii="仿宋" w:hAnsi="仿宋" w:eastAsia="仿宋" w:cs="仿宋"/>
          <w:spacing w:val="-6"/>
        </w:rPr>
        <w:t>南安市官桥镇崇文立新片区改造工程（一期）</w:t>
      </w:r>
      <w:r>
        <w:rPr>
          <w:rFonts w:hint="eastAsia" w:ascii="仿宋" w:hAnsi="仿宋" w:eastAsia="仿宋" w:cs="仿宋"/>
          <w:spacing w:val="-6"/>
          <w:lang w:eastAsia="zh-CN"/>
        </w:rPr>
        <w:t>、南安市水头镇五里桥公园周边水环境综合治理（老镇区污水管网工程）、南安市疾控中心迁建项目、泉州半导体高新技术产业园区南安分园区基础设施二期工程、“芯谷”南安高新技术产业园区基础设施一期工程</w:t>
      </w:r>
      <w:r>
        <w:rPr>
          <w:rFonts w:hint="eastAsia" w:ascii="仿宋" w:hAnsi="仿宋" w:eastAsia="仿宋" w:cs="仿宋"/>
          <w:spacing w:val="-6"/>
        </w:rPr>
        <w:t>等项目支出。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截至202</w:t>
      </w:r>
      <w:r>
        <w:rPr>
          <w:rFonts w:hint="eastAsia" w:ascii="仿宋" w:hAnsi="仿宋" w:eastAsia="仿宋" w:cs="仿宋"/>
          <w:spacing w:val="-6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</w:rPr>
        <w:t>年底，我市政府债务余额预计执行数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196.88</w:t>
      </w:r>
      <w:r>
        <w:rPr>
          <w:rFonts w:hint="eastAsia" w:ascii="仿宋" w:hAnsi="仿宋" w:eastAsia="仿宋" w:cs="仿宋"/>
          <w:spacing w:val="-6"/>
        </w:rPr>
        <w:t>亿元，债务余额严格控制在省财政厅核定的限额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209.67</w:t>
      </w:r>
      <w:r>
        <w:rPr>
          <w:rFonts w:hint="eastAsia" w:ascii="仿宋" w:hAnsi="仿宋" w:eastAsia="仿宋" w:cs="仿宋"/>
          <w:spacing w:val="-6"/>
        </w:rPr>
        <w:t>亿元内（地方政府债务限额及余额预计执行数详见附表）。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</w:t>
      </w:r>
      <w:r>
        <w:rPr>
          <w:rFonts w:hint="eastAsia" w:ascii="仿宋" w:hAnsi="仿宋" w:eastAsia="仿宋" w:cs="仿宋"/>
          <w:spacing w:val="-6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</w:rPr>
        <w:t>年我市由省级代为发行地方政府债券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31.28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23.06</w:t>
      </w:r>
      <w:r>
        <w:rPr>
          <w:rFonts w:hint="eastAsia" w:ascii="仿宋" w:hAnsi="仿宋" w:eastAsia="仿宋" w:cs="仿宋"/>
          <w:spacing w:val="-6"/>
        </w:rPr>
        <w:t>亿元、由省级代为发行再融资债券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8.22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</w:rPr>
        <w:t>202</w:t>
      </w:r>
      <w:r>
        <w:rPr>
          <w:rFonts w:hint="eastAsia" w:ascii="仿宋" w:hAnsi="仿宋" w:eastAsia="仿宋" w:cs="仿宋"/>
          <w:spacing w:val="-6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</w:rPr>
        <w:t>年我市地方政府债券还本付息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20.24</w:t>
      </w:r>
      <w:r>
        <w:rPr>
          <w:rFonts w:hint="eastAsia" w:ascii="仿宋" w:hAnsi="仿宋" w:eastAsia="仿宋" w:cs="仿宋"/>
          <w:spacing w:val="-6"/>
        </w:rPr>
        <w:t>亿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元。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014B54"/>
    <w:rsid w:val="00023EF0"/>
    <w:rsid w:val="00091BFB"/>
    <w:rsid w:val="000C4E94"/>
    <w:rsid w:val="0020395D"/>
    <w:rsid w:val="0020457F"/>
    <w:rsid w:val="0021505E"/>
    <w:rsid w:val="00320478"/>
    <w:rsid w:val="00324708"/>
    <w:rsid w:val="003377FD"/>
    <w:rsid w:val="00341B5E"/>
    <w:rsid w:val="003879AC"/>
    <w:rsid w:val="00534A97"/>
    <w:rsid w:val="005B2C19"/>
    <w:rsid w:val="00614429"/>
    <w:rsid w:val="0064598D"/>
    <w:rsid w:val="006B3423"/>
    <w:rsid w:val="00716497"/>
    <w:rsid w:val="00817EB1"/>
    <w:rsid w:val="00821DB7"/>
    <w:rsid w:val="00892591"/>
    <w:rsid w:val="00893FD2"/>
    <w:rsid w:val="008B74F6"/>
    <w:rsid w:val="008C265F"/>
    <w:rsid w:val="00951604"/>
    <w:rsid w:val="009F6D5E"/>
    <w:rsid w:val="00A04825"/>
    <w:rsid w:val="00A40A91"/>
    <w:rsid w:val="00AA357A"/>
    <w:rsid w:val="00BA67A3"/>
    <w:rsid w:val="00BB5989"/>
    <w:rsid w:val="00CC0668"/>
    <w:rsid w:val="00E12E36"/>
    <w:rsid w:val="00E55BA7"/>
    <w:rsid w:val="00E606DC"/>
    <w:rsid w:val="00EB4FD1"/>
    <w:rsid w:val="00EC3077"/>
    <w:rsid w:val="00EE4CB4"/>
    <w:rsid w:val="00F44A3D"/>
    <w:rsid w:val="0A0F44CE"/>
    <w:rsid w:val="0A14432F"/>
    <w:rsid w:val="0F8B33D8"/>
    <w:rsid w:val="269A312B"/>
    <w:rsid w:val="341D3B20"/>
    <w:rsid w:val="4E6E5FE3"/>
    <w:rsid w:val="5CD42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2F5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436</Characters>
  <Lines>3</Lines>
  <Paragraphs>1</Paragraphs>
  <TotalTime>3186</TotalTime>
  <ScaleCrop>false</ScaleCrop>
  <LinksUpToDate>false</LinksUpToDate>
  <CharactersWithSpaces>439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2021-06-09T01:35:00Z</dcterms:created>
  <dc:creator>林凌</dc:creator>
  <cp:lastModifiedBy>Administrator</cp:lastModifiedBy>
  <cp:lastPrinted>2022-09-14T08:21:25Z</cp:lastPrinted>
  <dcterms:modified xsi:type="dcterms:W3CDTF">2022-09-15T09:55:08Z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2E0B02CC747D44AAB29DB87536B3B505</vt:lpwstr>
  </property>
</Properties>
</file>